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2531A" w14:textId="77777777" w:rsidR="003A28BE" w:rsidRPr="003A424F" w:rsidRDefault="003A28BE" w:rsidP="003A28BE">
      <w:pPr>
        <w:jc w:val="center"/>
        <w:rPr>
          <w:rFonts w:ascii="Trebuchet MS" w:hAnsi="Trebuchet MS"/>
          <w:b/>
          <w:color w:val="006C00"/>
          <w:sz w:val="32"/>
          <w:szCs w:val="32"/>
          <w:lang w:val="en-GB"/>
        </w:rPr>
      </w:pPr>
      <w:r w:rsidRPr="003A424F">
        <w:rPr>
          <w:rFonts w:ascii="Trebuchet MS" w:hAnsi="Trebuchet MS"/>
          <w:b/>
          <w:color w:val="006C00"/>
          <w:sz w:val="32"/>
          <w:szCs w:val="32"/>
          <w:lang w:val="en-GB"/>
        </w:rPr>
        <w:t>All</w:t>
      </w:r>
      <w:r w:rsidR="00881EC0" w:rsidRPr="003A424F">
        <w:rPr>
          <w:rFonts w:ascii="Trebuchet MS" w:hAnsi="Trebuchet MS"/>
          <w:b/>
          <w:color w:val="006C00"/>
          <w:sz w:val="32"/>
          <w:szCs w:val="32"/>
          <w:lang w:val="en-GB"/>
        </w:rPr>
        <w:t>-</w:t>
      </w:r>
      <w:r w:rsidRPr="003A424F">
        <w:rPr>
          <w:rFonts w:ascii="Trebuchet MS" w:hAnsi="Trebuchet MS"/>
          <w:b/>
          <w:color w:val="006C00"/>
          <w:sz w:val="32"/>
          <w:szCs w:val="32"/>
          <w:lang w:val="en-GB"/>
        </w:rPr>
        <w:t>Party Parliamentary Group for Education</w:t>
      </w:r>
    </w:p>
    <w:p w14:paraId="3CDAC923" w14:textId="77777777" w:rsidR="003A28BE" w:rsidRPr="003A424F" w:rsidRDefault="003A28BE" w:rsidP="003A28BE">
      <w:pPr>
        <w:jc w:val="center"/>
        <w:rPr>
          <w:rFonts w:ascii="Trebuchet MS" w:hAnsi="Trebuchet MS"/>
          <w:b/>
          <w:color w:val="006C00"/>
          <w:lang w:val="en-GB"/>
        </w:rPr>
      </w:pPr>
    </w:p>
    <w:p w14:paraId="662F59B8" w14:textId="02DCC169" w:rsidR="003A28BE" w:rsidRDefault="00ED1696" w:rsidP="003A28BE">
      <w:pPr>
        <w:jc w:val="center"/>
        <w:rPr>
          <w:rFonts w:ascii="Trebuchet MS" w:hAnsi="Trebuchet MS"/>
          <w:b/>
          <w:color w:val="006C00"/>
          <w:sz w:val="28"/>
          <w:szCs w:val="28"/>
          <w:lang w:val="en-GB"/>
        </w:rPr>
      </w:pPr>
      <w:r>
        <w:rPr>
          <w:rFonts w:ascii="Trebuchet MS" w:hAnsi="Trebuchet MS"/>
          <w:b/>
          <w:color w:val="006C00"/>
          <w:sz w:val="28"/>
          <w:szCs w:val="28"/>
          <w:lang w:val="en-GB"/>
        </w:rPr>
        <w:t>How can learning environments be improved?</w:t>
      </w:r>
    </w:p>
    <w:p w14:paraId="40782831" w14:textId="77777777" w:rsidR="00ED1696" w:rsidRPr="003A424F" w:rsidRDefault="00ED1696" w:rsidP="003A28BE">
      <w:pPr>
        <w:jc w:val="center"/>
        <w:rPr>
          <w:rFonts w:ascii="Trebuchet MS" w:hAnsi="Trebuchet MS"/>
          <w:b/>
          <w:color w:val="006C00"/>
          <w:sz w:val="28"/>
          <w:szCs w:val="28"/>
          <w:lang w:val="en-GB"/>
        </w:rPr>
      </w:pPr>
    </w:p>
    <w:p w14:paraId="4191E426" w14:textId="0148B7EC" w:rsidR="00980BA9" w:rsidRDefault="00FB2C3A" w:rsidP="003A28BE">
      <w:pPr>
        <w:jc w:val="center"/>
        <w:rPr>
          <w:rFonts w:ascii="Trebuchet MS" w:hAnsi="Trebuchet MS"/>
          <w:b/>
          <w:color w:val="006C00"/>
          <w:sz w:val="28"/>
          <w:szCs w:val="28"/>
          <w:lang w:val="en-GB"/>
        </w:rPr>
      </w:pPr>
      <w:r>
        <w:rPr>
          <w:rFonts w:ascii="Trebuchet MS" w:hAnsi="Trebuchet MS"/>
          <w:b/>
          <w:color w:val="006C00"/>
          <w:sz w:val="28"/>
          <w:szCs w:val="28"/>
          <w:lang w:val="en-GB"/>
        </w:rPr>
        <w:t>Tuesday 2</w:t>
      </w:r>
      <w:r w:rsidRPr="00FB2C3A">
        <w:rPr>
          <w:rFonts w:ascii="Trebuchet MS" w:hAnsi="Trebuchet MS"/>
          <w:b/>
          <w:color w:val="006C00"/>
          <w:sz w:val="28"/>
          <w:szCs w:val="28"/>
          <w:vertAlign w:val="superscript"/>
          <w:lang w:val="en-GB"/>
        </w:rPr>
        <w:t>nd</w:t>
      </w:r>
      <w:r>
        <w:rPr>
          <w:rFonts w:ascii="Trebuchet MS" w:hAnsi="Trebuchet MS"/>
          <w:b/>
          <w:color w:val="006C00"/>
          <w:sz w:val="28"/>
          <w:szCs w:val="28"/>
          <w:lang w:val="en-GB"/>
        </w:rPr>
        <w:t xml:space="preserve"> March 2021</w:t>
      </w:r>
      <w:r w:rsidR="007312E4" w:rsidRPr="003A424F">
        <w:rPr>
          <w:rFonts w:ascii="Trebuchet MS" w:hAnsi="Trebuchet MS"/>
          <w:b/>
          <w:color w:val="006C00"/>
          <w:sz w:val="28"/>
          <w:szCs w:val="28"/>
          <w:lang w:val="en-GB"/>
        </w:rPr>
        <w:t xml:space="preserve">, </w:t>
      </w:r>
      <w:r>
        <w:rPr>
          <w:rFonts w:ascii="Trebuchet MS" w:hAnsi="Trebuchet MS"/>
          <w:b/>
          <w:color w:val="006C00"/>
          <w:sz w:val="28"/>
          <w:szCs w:val="28"/>
          <w:lang w:val="en-GB"/>
        </w:rPr>
        <w:t>2.00</w:t>
      </w:r>
      <w:r w:rsidR="00361696">
        <w:rPr>
          <w:rFonts w:ascii="Trebuchet MS" w:hAnsi="Trebuchet MS"/>
          <w:b/>
          <w:color w:val="006C00"/>
          <w:sz w:val="28"/>
          <w:szCs w:val="28"/>
          <w:lang w:val="en-GB"/>
        </w:rPr>
        <w:t>pm</w:t>
      </w:r>
    </w:p>
    <w:p w14:paraId="23AFD017" w14:textId="77777777" w:rsidR="005C5FAB" w:rsidRDefault="005C5FAB" w:rsidP="005C5FAB">
      <w:pPr>
        <w:rPr>
          <w:rFonts w:ascii="Trebuchet MS" w:hAnsi="Trebuchet MS"/>
          <w:lang w:val="en-GB"/>
        </w:rPr>
      </w:pPr>
    </w:p>
    <w:p w14:paraId="2E6BD2D2" w14:textId="77777777" w:rsidR="005C5FAB" w:rsidRDefault="005C5FAB" w:rsidP="003A28BE">
      <w:pPr>
        <w:jc w:val="center"/>
        <w:rPr>
          <w:rFonts w:ascii="Trebuchet MS" w:hAnsi="Trebuchet MS"/>
          <w:b/>
          <w:color w:val="006C00"/>
          <w:sz w:val="28"/>
          <w:szCs w:val="28"/>
          <w:lang w:val="en-GB"/>
        </w:rPr>
      </w:pPr>
    </w:p>
    <w:p w14:paraId="14EA6CC2" w14:textId="60FA8948" w:rsidR="003A28BE" w:rsidRPr="003A424F" w:rsidRDefault="003A28BE" w:rsidP="003A28BE">
      <w:pPr>
        <w:jc w:val="center"/>
        <w:rPr>
          <w:rFonts w:ascii="Trebuchet MS" w:hAnsi="Trebuchet MS"/>
          <w:color w:val="006C00"/>
          <w:sz w:val="28"/>
          <w:szCs w:val="28"/>
          <w:lang w:val="en-GB"/>
        </w:rPr>
      </w:pPr>
    </w:p>
    <w:p w14:paraId="0FEF6591" w14:textId="77777777" w:rsidR="00826CD3" w:rsidRPr="00826CD3" w:rsidRDefault="00826CD3" w:rsidP="00826CD3">
      <w:pPr>
        <w:rPr>
          <w:rFonts w:ascii="Trebuchet MS" w:hAnsi="Trebuchet MS"/>
          <w:lang w:val="en-GB"/>
        </w:rPr>
      </w:pPr>
    </w:p>
    <w:p w14:paraId="2E6A2D1A" w14:textId="49A0BB17" w:rsidR="00826CD3" w:rsidRPr="00826CD3" w:rsidRDefault="00826CD3" w:rsidP="00826CD3">
      <w:pPr>
        <w:rPr>
          <w:rFonts w:ascii="Trebuchet MS" w:hAnsi="Trebuchet MS"/>
          <w:lang w:val="en-GB"/>
        </w:rPr>
      </w:pPr>
      <w:r w:rsidRPr="00826CD3">
        <w:rPr>
          <w:rFonts w:ascii="Trebuchet MS" w:hAnsi="Trebuchet MS"/>
          <w:lang w:val="en-GB"/>
        </w:rPr>
        <w:t xml:space="preserve">Marcus Fysh MP (MF) opened the meeting and welcomed everyone to the APPG meeting. </w:t>
      </w:r>
      <w:r>
        <w:rPr>
          <w:rFonts w:ascii="Trebuchet MS" w:hAnsi="Trebuchet MS"/>
          <w:lang w:val="en-GB"/>
        </w:rPr>
        <w:t xml:space="preserve"> </w:t>
      </w:r>
      <w:r w:rsidR="00ED1696">
        <w:rPr>
          <w:rFonts w:ascii="Trebuchet MS" w:hAnsi="Trebuchet MS"/>
          <w:lang w:val="en-GB"/>
        </w:rPr>
        <w:t>Explaining</w:t>
      </w:r>
      <w:r w:rsidRPr="00826CD3">
        <w:rPr>
          <w:rFonts w:ascii="Trebuchet MS" w:hAnsi="Trebuchet MS"/>
          <w:lang w:val="en-GB"/>
        </w:rPr>
        <w:t xml:space="preserve"> that the topic of the meeting was opportune as we look to children’s return to school</w:t>
      </w:r>
      <w:r w:rsidR="00ED1696">
        <w:rPr>
          <w:rFonts w:ascii="Trebuchet MS" w:hAnsi="Trebuchet MS"/>
          <w:lang w:val="en-GB"/>
        </w:rPr>
        <w:t xml:space="preserve">, he suggested the meeting was used </w:t>
      </w:r>
      <w:r w:rsidRPr="00826CD3">
        <w:rPr>
          <w:rFonts w:ascii="Trebuchet MS" w:hAnsi="Trebuchet MS"/>
          <w:lang w:val="en-GB"/>
        </w:rPr>
        <w:t xml:space="preserve">to think about how we can help to improve the learning </w:t>
      </w:r>
      <w:r w:rsidR="00ED1696">
        <w:rPr>
          <w:rFonts w:ascii="Trebuchet MS" w:hAnsi="Trebuchet MS"/>
          <w:lang w:val="en-GB"/>
        </w:rPr>
        <w:t>environment aid students,</w:t>
      </w:r>
      <w:r w:rsidRPr="00826CD3">
        <w:rPr>
          <w:rFonts w:ascii="Trebuchet MS" w:hAnsi="Trebuchet MS"/>
          <w:lang w:val="en-GB"/>
        </w:rPr>
        <w:t xml:space="preserve"> in addition to the wonderful teaching workforce. </w:t>
      </w:r>
    </w:p>
    <w:p w14:paraId="6F81B57A" w14:textId="77777777" w:rsidR="00826CD3" w:rsidRDefault="00826CD3" w:rsidP="00826CD3">
      <w:pPr>
        <w:rPr>
          <w:rFonts w:ascii="Trebuchet MS" w:hAnsi="Trebuchet MS"/>
          <w:lang w:val="en-GB"/>
        </w:rPr>
      </w:pPr>
    </w:p>
    <w:p w14:paraId="3A50F9B7" w14:textId="43AF9B53" w:rsidR="00826CD3" w:rsidRPr="00826CD3" w:rsidRDefault="00826CD3" w:rsidP="00826CD3">
      <w:pPr>
        <w:rPr>
          <w:rFonts w:ascii="Trebuchet MS" w:hAnsi="Trebuchet MS"/>
          <w:lang w:val="en-GB"/>
        </w:rPr>
      </w:pPr>
      <w:r w:rsidRPr="00826CD3">
        <w:rPr>
          <w:rFonts w:ascii="Trebuchet MS" w:hAnsi="Trebuchet MS"/>
          <w:lang w:val="en-GB"/>
        </w:rPr>
        <w:t xml:space="preserve">MF stated that he believe the learning environment </w:t>
      </w:r>
      <w:r w:rsidR="00ED1696">
        <w:rPr>
          <w:rFonts w:ascii="Trebuchet MS" w:hAnsi="Trebuchet MS"/>
          <w:lang w:val="en-GB"/>
        </w:rPr>
        <w:t xml:space="preserve">to be an </w:t>
      </w:r>
      <w:r w:rsidRPr="00826CD3">
        <w:rPr>
          <w:rFonts w:ascii="Trebuchet MS" w:hAnsi="Trebuchet MS"/>
          <w:lang w:val="en-GB"/>
        </w:rPr>
        <w:t xml:space="preserve">extremely important factor of education, </w:t>
      </w:r>
      <w:r w:rsidR="00ED1696">
        <w:rPr>
          <w:rFonts w:ascii="Trebuchet MS" w:hAnsi="Trebuchet MS"/>
          <w:lang w:val="en-GB"/>
        </w:rPr>
        <w:t xml:space="preserve">and schools need to </w:t>
      </w:r>
      <w:r w:rsidRPr="00826CD3">
        <w:rPr>
          <w:rFonts w:ascii="Trebuchet MS" w:hAnsi="Trebuchet MS"/>
          <w:lang w:val="en-GB"/>
        </w:rPr>
        <w:t xml:space="preserve">make good use of outdoor space.  This will be an important factor in construction of </w:t>
      </w:r>
      <w:r w:rsidR="00ED1696">
        <w:rPr>
          <w:rFonts w:ascii="Trebuchet MS" w:hAnsi="Trebuchet MS"/>
          <w:lang w:val="en-GB"/>
        </w:rPr>
        <w:t xml:space="preserve">new </w:t>
      </w:r>
      <w:r w:rsidRPr="00826CD3">
        <w:rPr>
          <w:rFonts w:ascii="Trebuchet MS" w:hAnsi="Trebuchet MS"/>
          <w:lang w:val="en-GB"/>
        </w:rPr>
        <w:t xml:space="preserve">classrooms, and how existing classrooms can be utilised.  As schools return, we also need to think about how to bring fresh air into classrooms and how to manage larger class sizes. </w:t>
      </w:r>
    </w:p>
    <w:p w14:paraId="55B2D551" w14:textId="77777777" w:rsidR="005C5FAB" w:rsidRDefault="005C5FAB" w:rsidP="005C5FAB">
      <w:pPr>
        <w:rPr>
          <w:rFonts w:ascii="Trebuchet MS" w:hAnsi="Trebuchet MS"/>
          <w:u w:val="single"/>
          <w:lang w:val="en-GB"/>
        </w:rPr>
      </w:pPr>
    </w:p>
    <w:p w14:paraId="4CBECC21" w14:textId="3029FBEF" w:rsidR="005C5FAB" w:rsidRPr="005C5FAB" w:rsidRDefault="005C5FAB" w:rsidP="005C5FAB">
      <w:pPr>
        <w:rPr>
          <w:rFonts w:ascii="Trebuchet MS" w:hAnsi="Trebuchet MS"/>
          <w:u w:val="single"/>
          <w:lang w:val="en-GB"/>
        </w:rPr>
      </w:pPr>
      <w:r w:rsidRPr="005C5FAB">
        <w:rPr>
          <w:rFonts w:ascii="Trebuchet MS" w:hAnsi="Trebuchet MS"/>
          <w:u w:val="single"/>
          <w:lang w:val="en-GB"/>
        </w:rPr>
        <w:t>Speaking Panel:</w:t>
      </w:r>
    </w:p>
    <w:p w14:paraId="4EA9F577" w14:textId="77777777" w:rsidR="005C5FAB" w:rsidRDefault="005C5FAB" w:rsidP="005C5FAB">
      <w:pPr>
        <w:rPr>
          <w:rFonts w:ascii="Trebuchet MS" w:hAnsi="Trebuchet MS"/>
          <w:lang w:val="en-GB"/>
        </w:rPr>
      </w:pPr>
      <w:r w:rsidRPr="00436FFA">
        <w:rPr>
          <w:rFonts w:ascii="Trebuchet MS" w:hAnsi="Trebuchet MS"/>
          <w:lang w:val="en-GB"/>
        </w:rPr>
        <w:t xml:space="preserve">Caroline </w:t>
      </w:r>
      <w:r>
        <w:rPr>
          <w:rFonts w:ascii="Trebuchet MS" w:hAnsi="Trebuchet MS"/>
          <w:lang w:val="en-GB"/>
        </w:rPr>
        <w:t>Wright (Director General, British Educational Suppliers Association)</w:t>
      </w:r>
    </w:p>
    <w:p w14:paraId="693AAA26" w14:textId="77777777" w:rsidR="005C5FAB" w:rsidRPr="00436FFA" w:rsidRDefault="005C5FAB" w:rsidP="005C5FAB">
      <w:pPr>
        <w:rPr>
          <w:rFonts w:ascii="Trebuchet MS" w:hAnsi="Trebuchet MS"/>
          <w:lang w:val="en-GB"/>
        </w:rPr>
      </w:pPr>
      <w:r>
        <w:rPr>
          <w:rFonts w:ascii="Trebuchet MS" w:hAnsi="Trebuchet MS"/>
          <w:lang w:val="en-GB"/>
        </w:rPr>
        <w:t>M</w:t>
      </w:r>
      <w:r w:rsidRPr="00436FFA">
        <w:rPr>
          <w:rFonts w:ascii="Trebuchet MS" w:hAnsi="Trebuchet MS"/>
          <w:lang w:val="en-GB"/>
        </w:rPr>
        <w:t>urray</w:t>
      </w:r>
      <w:r>
        <w:rPr>
          <w:rFonts w:ascii="Trebuchet MS" w:hAnsi="Trebuchet MS"/>
          <w:lang w:val="en-GB"/>
        </w:rPr>
        <w:t xml:space="preserve"> Hudson (</w:t>
      </w:r>
      <w:r w:rsidRPr="004D17E5">
        <w:rPr>
          <w:rFonts w:ascii="Trebuchet MS" w:hAnsi="Trebuchet MS"/>
        </w:rPr>
        <w:t xml:space="preserve">Co-author </w:t>
      </w:r>
      <w:r>
        <w:rPr>
          <w:rFonts w:ascii="Trebuchet MS" w:hAnsi="Trebuchet MS"/>
        </w:rPr>
        <w:t xml:space="preserve">of </w:t>
      </w:r>
      <w:r w:rsidRPr="004D17E5">
        <w:rPr>
          <w:rFonts w:ascii="Trebuchet MS" w:hAnsi="Trebuchet MS"/>
        </w:rPr>
        <w:t>Planning Learning Spaces and M</w:t>
      </w:r>
      <w:r>
        <w:rPr>
          <w:rFonts w:ascii="Trebuchet MS" w:hAnsi="Trebuchet MS"/>
        </w:rPr>
        <w:t xml:space="preserve">anaging </w:t>
      </w:r>
      <w:r w:rsidRPr="004D17E5">
        <w:rPr>
          <w:rFonts w:ascii="Trebuchet MS" w:hAnsi="Trebuchet MS"/>
        </w:rPr>
        <w:t>D</w:t>
      </w:r>
      <w:r>
        <w:rPr>
          <w:rFonts w:ascii="Trebuchet MS" w:hAnsi="Trebuchet MS"/>
        </w:rPr>
        <w:t>irector</w:t>
      </w:r>
      <w:r w:rsidRPr="004D17E5">
        <w:rPr>
          <w:rFonts w:ascii="Trebuchet MS" w:hAnsi="Trebuchet MS"/>
        </w:rPr>
        <w:t xml:space="preserve"> of </w:t>
      </w:r>
      <w:proofErr w:type="spellStart"/>
      <w:r w:rsidRPr="004D17E5">
        <w:rPr>
          <w:rFonts w:ascii="Trebuchet MS" w:hAnsi="Trebuchet MS"/>
        </w:rPr>
        <w:t>Gratnells</w:t>
      </w:r>
      <w:proofErr w:type="spellEnd"/>
      <w:r>
        <w:rPr>
          <w:rFonts w:ascii="Trebuchet MS" w:hAnsi="Trebuchet MS"/>
        </w:rPr>
        <w:t>)</w:t>
      </w:r>
    </w:p>
    <w:p w14:paraId="0A9E5E6E" w14:textId="77777777" w:rsidR="005C5FAB" w:rsidRPr="00436FFA" w:rsidRDefault="005C5FAB" w:rsidP="005C5FAB">
      <w:pPr>
        <w:rPr>
          <w:rFonts w:ascii="Trebuchet MS" w:hAnsi="Trebuchet MS"/>
          <w:lang w:val="en-GB"/>
        </w:rPr>
      </w:pPr>
      <w:r w:rsidRPr="00436FFA">
        <w:rPr>
          <w:rFonts w:ascii="Trebuchet MS" w:hAnsi="Trebuchet MS"/>
          <w:lang w:val="en-GB"/>
        </w:rPr>
        <w:t>Rob</w:t>
      </w:r>
      <w:r>
        <w:rPr>
          <w:rFonts w:ascii="Trebuchet MS" w:hAnsi="Trebuchet MS"/>
          <w:lang w:val="en-GB"/>
        </w:rPr>
        <w:t xml:space="preserve"> Abrahams (</w:t>
      </w:r>
      <w:r w:rsidRPr="009E4823">
        <w:rPr>
          <w:rFonts w:ascii="Trebuchet MS" w:hAnsi="Trebuchet MS"/>
        </w:rPr>
        <w:t>M</w:t>
      </w:r>
      <w:r>
        <w:rPr>
          <w:rFonts w:ascii="Trebuchet MS" w:hAnsi="Trebuchet MS"/>
        </w:rPr>
        <w:t xml:space="preserve">anaging </w:t>
      </w:r>
      <w:r w:rsidRPr="009E4823">
        <w:rPr>
          <w:rFonts w:ascii="Trebuchet MS" w:hAnsi="Trebuchet MS"/>
        </w:rPr>
        <w:t>D</w:t>
      </w:r>
      <w:r>
        <w:rPr>
          <w:rFonts w:ascii="Trebuchet MS" w:hAnsi="Trebuchet MS"/>
        </w:rPr>
        <w:t>irector</w:t>
      </w:r>
      <w:r w:rsidRPr="009E4823">
        <w:rPr>
          <w:rFonts w:ascii="Trebuchet MS" w:hAnsi="Trebuchet MS"/>
        </w:rPr>
        <w:t xml:space="preserve"> of </w:t>
      </w:r>
      <w:proofErr w:type="spellStart"/>
      <w:r w:rsidRPr="009E4823">
        <w:rPr>
          <w:rFonts w:ascii="Trebuchet MS" w:hAnsi="Trebuchet MS"/>
        </w:rPr>
        <w:t>Morleys</w:t>
      </w:r>
      <w:proofErr w:type="spellEnd"/>
      <w:r>
        <w:rPr>
          <w:rFonts w:ascii="Trebuchet MS" w:hAnsi="Trebuchet MS"/>
        </w:rPr>
        <w:t>)</w:t>
      </w:r>
    </w:p>
    <w:p w14:paraId="789967A4" w14:textId="77777777" w:rsidR="005C5FAB" w:rsidRPr="009E4823" w:rsidRDefault="005C5FAB" w:rsidP="005C5FAB">
      <w:pPr>
        <w:rPr>
          <w:rFonts w:ascii="Trebuchet MS" w:hAnsi="Trebuchet MS"/>
          <w:lang w:val="en-GB"/>
        </w:rPr>
      </w:pPr>
      <w:r>
        <w:rPr>
          <w:rFonts w:ascii="Trebuchet MS" w:hAnsi="Trebuchet MS"/>
          <w:lang w:val="en-GB"/>
        </w:rPr>
        <w:t>T</w:t>
      </w:r>
      <w:r w:rsidRPr="00436FFA">
        <w:rPr>
          <w:rFonts w:ascii="Trebuchet MS" w:hAnsi="Trebuchet MS"/>
          <w:lang w:val="en-GB"/>
        </w:rPr>
        <w:t>erry</w:t>
      </w:r>
      <w:r>
        <w:rPr>
          <w:rFonts w:ascii="Trebuchet MS" w:hAnsi="Trebuchet MS"/>
          <w:lang w:val="en-GB"/>
        </w:rPr>
        <w:t xml:space="preserve"> White (</w:t>
      </w:r>
      <w:r w:rsidRPr="009E4823">
        <w:rPr>
          <w:rFonts w:ascii="Trebuchet MS" w:hAnsi="Trebuchet MS"/>
          <w:lang w:val="en-GB"/>
        </w:rPr>
        <w:t>Former headteacher</w:t>
      </w:r>
      <w:r>
        <w:rPr>
          <w:rFonts w:ascii="Trebuchet MS" w:hAnsi="Trebuchet MS"/>
          <w:lang w:val="en-GB"/>
        </w:rPr>
        <w:t>, c</w:t>
      </w:r>
      <w:r w:rsidRPr="009E4823">
        <w:rPr>
          <w:rFonts w:ascii="Trebuchet MS" w:hAnsi="Trebuchet MS"/>
          <w:lang w:val="en-GB"/>
        </w:rPr>
        <w:t>hair of the Association for Learning Environments in the UK</w:t>
      </w:r>
      <w:r>
        <w:rPr>
          <w:rFonts w:ascii="Trebuchet MS" w:hAnsi="Trebuchet MS"/>
          <w:lang w:val="en-GB"/>
        </w:rPr>
        <w:t>)</w:t>
      </w:r>
    </w:p>
    <w:p w14:paraId="74D4295B" w14:textId="77777777" w:rsidR="00826CD3" w:rsidRDefault="00826CD3" w:rsidP="00826CD3">
      <w:pPr>
        <w:rPr>
          <w:rFonts w:ascii="Trebuchet MS" w:hAnsi="Trebuchet MS"/>
          <w:lang w:val="en-GB"/>
        </w:rPr>
      </w:pPr>
    </w:p>
    <w:p w14:paraId="4F88AEF5" w14:textId="42E69F96" w:rsidR="00826CD3" w:rsidRDefault="00826CD3" w:rsidP="00826CD3">
      <w:pPr>
        <w:rPr>
          <w:rFonts w:ascii="Trebuchet MS" w:hAnsi="Trebuchet MS"/>
          <w:lang w:val="en-GB"/>
        </w:rPr>
      </w:pPr>
      <w:r w:rsidRPr="00826CD3">
        <w:rPr>
          <w:rFonts w:ascii="Trebuchet MS" w:hAnsi="Trebuchet MS"/>
          <w:lang w:val="en-GB"/>
        </w:rPr>
        <w:t xml:space="preserve">Caroline Wright (CW) thanked the APPG for considering this issue.  CW introduced BESA – the trade association for educational suppliers, including specialist furniture manufacturers, as well as textbooks, Ed Tech and equipment.  </w:t>
      </w:r>
    </w:p>
    <w:p w14:paraId="24850E91" w14:textId="77777777" w:rsidR="00ED1696" w:rsidRPr="00826CD3" w:rsidRDefault="00ED1696" w:rsidP="00826CD3">
      <w:pPr>
        <w:rPr>
          <w:rFonts w:ascii="Trebuchet MS" w:hAnsi="Trebuchet MS"/>
          <w:lang w:val="en-GB"/>
        </w:rPr>
      </w:pPr>
    </w:p>
    <w:p w14:paraId="49ACBFCD" w14:textId="1AB8864A" w:rsidR="00826CD3" w:rsidRPr="00826CD3" w:rsidRDefault="00826CD3" w:rsidP="00826CD3">
      <w:pPr>
        <w:rPr>
          <w:rFonts w:ascii="Trebuchet MS" w:hAnsi="Trebuchet MS"/>
          <w:lang w:val="en-GB"/>
        </w:rPr>
      </w:pPr>
      <w:r w:rsidRPr="00826CD3">
        <w:rPr>
          <w:rFonts w:ascii="Trebuchet MS" w:hAnsi="Trebuchet MS"/>
          <w:lang w:val="en-GB"/>
        </w:rPr>
        <w:t>Murray Hudson (MH) told the Group that the COVID pandemic has given those outside education sector a real appreciation for the first time of the vital role that education place and space play.   According to the DfE, most schools are more than 40 years old</w:t>
      </w:r>
      <w:r w:rsidR="005C5FAB">
        <w:rPr>
          <w:rFonts w:ascii="Trebuchet MS" w:hAnsi="Trebuchet MS"/>
          <w:lang w:val="en-GB"/>
        </w:rPr>
        <w:t>, with two thirds</w:t>
      </w:r>
      <w:r w:rsidRPr="00826CD3">
        <w:rPr>
          <w:rFonts w:ascii="Trebuchet MS" w:hAnsi="Trebuchet MS"/>
          <w:lang w:val="en-GB"/>
        </w:rPr>
        <w:t xml:space="preserve"> built before 1976.  </w:t>
      </w:r>
      <w:r w:rsidR="005C5FAB">
        <w:rPr>
          <w:rFonts w:ascii="Trebuchet MS" w:hAnsi="Trebuchet MS"/>
          <w:lang w:val="en-GB"/>
        </w:rPr>
        <w:t>The av</w:t>
      </w:r>
      <w:r w:rsidRPr="00826CD3">
        <w:rPr>
          <w:rFonts w:ascii="Trebuchet MS" w:hAnsi="Trebuchet MS"/>
          <w:lang w:val="en-GB"/>
        </w:rPr>
        <w:t xml:space="preserve">erage life span of a school is no more than 60 years, therefore </w:t>
      </w:r>
      <w:r w:rsidR="005C5FAB">
        <w:rPr>
          <w:rFonts w:ascii="Trebuchet MS" w:hAnsi="Trebuchet MS"/>
          <w:lang w:val="en-GB"/>
        </w:rPr>
        <w:t xml:space="preserve">we </w:t>
      </w:r>
      <w:r w:rsidRPr="00826CD3">
        <w:rPr>
          <w:rFonts w:ascii="Trebuchet MS" w:hAnsi="Trebuchet MS"/>
          <w:lang w:val="en-GB"/>
        </w:rPr>
        <w:t xml:space="preserve">need to build more than 350 new schools a year – this year we will built 100.  </w:t>
      </w:r>
      <w:r w:rsidR="005C5FAB">
        <w:rPr>
          <w:rFonts w:ascii="Trebuchet MS" w:hAnsi="Trebuchet MS"/>
          <w:lang w:val="en-GB"/>
        </w:rPr>
        <w:t xml:space="preserve">There is also a </w:t>
      </w:r>
      <w:r w:rsidRPr="00826CD3">
        <w:rPr>
          <w:rFonts w:ascii="Trebuchet MS" w:hAnsi="Trebuchet MS"/>
          <w:lang w:val="en-GB"/>
        </w:rPr>
        <w:t xml:space="preserve">£1bn outstanding repair bill.  Classrooms in new build have got smaller.   Average class size in UK is 26, the largest in Europe.  With social distancing, </w:t>
      </w:r>
      <w:r w:rsidR="005C5FAB">
        <w:rPr>
          <w:rFonts w:ascii="Trebuchet MS" w:hAnsi="Trebuchet MS"/>
          <w:lang w:val="en-GB"/>
        </w:rPr>
        <w:t xml:space="preserve">teachers will </w:t>
      </w:r>
      <w:r w:rsidRPr="00826CD3">
        <w:rPr>
          <w:rFonts w:ascii="Trebuchet MS" w:hAnsi="Trebuchet MS"/>
          <w:lang w:val="en-GB"/>
        </w:rPr>
        <w:t xml:space="preserve">be able to fit 12 children in a classroom. </w:t>
      </w:r>
    </w:p>
    <w:p w14:paraId="0346EA4D" w14:textId="77777777" w:rsidR="00826CD3" w:rsidRPr="00826CD3" w:rsidRDefault="00826CD3" w:rsidP="00826CD3">
      <w:pPr>
        <w:rPr>
          <w:rFonts w:ascii="Trebuchet MS" w:hAnsi="Trebuchet MS"/>
          <w:lang w:val="en-GB"/>
        </w:rPr>
      </w:pPr>
      <w:r w:rsidRPr="00826CD3">
        <w:rPr>
          <w:rFonts w:ascii="Trebuchet MS" w:hAnsi="Trebuchet MS"/>
          <w:lang w:val="en-GB"/>
        </w:rPr>
        <w:lastRenderedPageBreak/>
        <w:t xml:space="preserve">Professor Peter Barratt in his Clever Classrooms report highlights the most important factors – right light, flexibility and fresh air being the most important.  Get them right up to 60% increase in attainment.  </w:t>
      </w:r>
    </w:p>
    <w:p w14:paraId="587CB3DE" w14:textId="77777777" w:rsidR="005C5FAB" w:rsidRDefault="005C5FAB" w:rsidP="00826CD3">
      <w:pPr>
        <w:rPr>
          <w:rFonts w:ascii="Trebuchet MS" w:hAnsi="Trebuchet MS"/>
          <w:lang w:val="en-GB"/>
        </w:rPr>
      </w:pPr>
    </w:p>
    <w:p w14:paraId="529742BF" w14:textId="6DF789F2" w:rsidR="00826CD3" w:rsidRDefault="00826CD3" w:rsidP="00826CD3">
      <w:pPr>
        <w:rPr>
          <w:rFonts w:ascii="Trebuchet MS" w:hAnsi="Trebuchet MS"/>
          <w:lang w:val="en-GB"/>
        </w:rPr>
      </w:pPr>
      <w:r w:rsidRPr="00826CD3">
        <w:rPr>
          <w:rFonts w:ascii="Trebuchet MS" w:hAnsi="Trebuchet MS"/>
          <w:lang w:val="en-GB"/>
        </w:rPr>
        <w:t xml:space="preserve">Teaching methods and set up </w:t>
      </w:r>
      <w:r w:rsidR="005C5FAB">
        <w:rPr>
          <w:rFonts w:ascii="Trebuchet MS" w:hAnsi="Trebuchet MS"/>
          <w:lang w:val="en-GB"/>
        </w:rPr>
        <w:t xml:space="preserve">have </w:t>
      </w:r>
      <w:r w:rsidRPr="00826CD3">
        <w:rPr>
          <w:rFonts w:ascii="Trebuchet MS" w:hAnsi="Trebuchet MS"/>
          <w:lang w:val="en-GB"/>
        </w:rPr>
        <w:t>changed dramatically because of COVID – but changes are short term.</w:t>
      </w:r>
    </w:p>
    <w:p w14:paraId="2EE2A10C" w14:textId="77777777" w:rsidR="005C5FAB" w:rsidRPr="00826CD3" w:rsidRDefault="005C5FAB" w:rsidP="00826CD3">
      <w:pPr>
        <w:rPr>
          <w:rFonts w:ascii="Trebuchet MS" w:hAnsi="Trebuchet MS"/>
          <w:lang w:val="en-GB"/>
        </w:rPr>
      </w:pPr>
    </w:p>
    <w:p w14:paraId="0FE86AC4" w14:textId="7F558C75" w:rsidR="00826CD3" w:rsidRPr="00826CD3" w:rsidRDefault="00826CD3" w:rsidP="00826CD3">
      <w:pPr>
        <w:rPr>
          <w:rFonts w:ascii="Trebuchet MS" w:hAnsi="Trebuchet MS"/>
          <w:lang w:val="en-GB"/>
        </w:rPr>
      </w:pPr>
      <w:r w:rsidRPr="00826CD3">
        <w:rPr>
          <w:rFonts w:ascii="Trebuchet MS" w:hAnsi="Trebuchet MS"/>
          <w:lang w:val="en-GB"/>
        </w:rPr>
        <w:t>Rob Abrahams (RA) stated that many of the problems schools faced over the last year are due to inflexible classrooms – industry worked with schools to find best solutions.  Main areas of focus was trying to use space</w:t>
      </w:r>
      <w:r w:rsidR="00EF51A5">
        <w:rPr>
          <w:rFonts w:ascii="Trebuchet MS" w:hAnsi="Trebuchet MS"/>
          <w:lang w:val="en-GB"/>
        </w:rPr>
        <w:t xml:space="preserve"> to best effect</w:t>
      </w:r>
      <w:r w:rsidRPr="00826CD3">
        <w:rPr>
          <w:rFonts w:ascii="Trebuchet MS" w:hAnsi="Trebuchet MS"/>
          <w:lang w:val="en-GB"/>
        </w:rPr>
        <w:t xml:space="preserve">, which meant re-think on design as quickly as possible.  Not just classrooms, schools looked to use all areas such as labs, dining halls.  Corridors and walkways became really important with one-way systems and screens and other </w:t>
      </w:r>
      <w:r w:rsidR="005C5FAB" w:rsidRPr="00826CD3">
        <w:rPr>
          <w:rFonts w:ascii="Trebuchet MS" w:hAnsi="Trebuchet MS"/>
          <w:lang w:val="en-GB"/>
        </w:rPr>
        <w:t>sanitising</w:t>
      </w:r>
      <w:r w:rsidRPr="00826CD3">
        <w:rPr>
          <w:rFonts w:ascii="Trebuchet MS" w:hAnsi="Trebuchet MS"/>
          <w:lang w:val="en-GB"/>
        </w:rPr>
        <w:t xml:space="preserve"> products for backrooms such as offices.  Clear that place and space could not cope, in part due to traditional layout, which is driven by DfE guidelines.  Better spaces can be created with better engagement with users (</w:t>
      </w:r>
      <w:proofErr w:type="spellStart"/>
      <w:r w:rsidRPr="00826CD3">
        <w:rPr>
          <w:rFonts w:ascii="Trebuchet MS" w:hAnsi="Trebuchet MS"/>
          <w:lang w:val="en-GB"/>
        </w:rPr>
        <w:t>ie</w:t>
      </w:r>
      <w:proofErr w:type="spellEnd"/>
      <w:r w:rsidRPr="00826CD3">
        <w:rPr>
          <w:rFonts w:ascii="Trebuchet MS" w:hAnsi="Trebuchet MS"/>
          <w:lang w:val="en-GB"/>
        </w:rPr>
        <w:t>) teachers – do not need to change a lot to really make a difference.  Huge creativity within the industry to support schools, enhance learning and become more resilient to situations such as COVID.</w:t>
      </w:r>
    </w:p>
    <w:p w14:paraId="62548F5B" w14:textId="77777777" w:rsidR="00826CD3" w:rsidRPr="00826CD3" w:rsidRDefault="00826CD3" w:rsidP="00826CD3">
      <w:pPr>
        <w:rPr>
          <w:rFonts w:ascii="Trebuchet MS" w:hAnsi="Trebuchet MS"/>
          <w:lang w:val="en-GB"/>
        </w:rPr>
      </w:pPr>
    </w:p>
    <w:p w14:paraId="610C9210" w14:textId="48685B7F" w:rsidR="00826CD3" w:rsidRPr="00826CD3" w:rsidRDefault="00826CD3" w:rsidP="00826CD3">
      <w:pPr>
        <w:rPr>
          <w:rFonts w:ascii="Trebuchet MS" w:hAnsi="Trebuchet MS"/>
          <w:lang w:val="en-GB"/>
        </w:rPr>
      </w:pPr>
      <w:r w:rsidRPr="00826CD3">
        <w:rPr>
          <w:rFonts w:ascii="Trebuchet MS" w:hAnsi="Trebuchet MS"/>
          <w:lang w:val="en-GB"/>
        </w:rPr>
        <w:t xml:space="preserve">Terry White (TW) </w:t>
      </w:r>
      <w:r w:rsidR="00EF51A5">
        <w:rPr>
          <w:rFonts w:ascii="Trebuchet MS" w:hAnsi="Trebuchet MS"/>
          <w:lang w:val="en-GB"/>
        </w:rPr>
        <w:t xml:space="preserve">began by stating that it must be </w:t>
      </w:r>
      <w:r w:rsidRPr="00826CD3">
        <w:rPr>
          <w:rFonts w:ascii="Trebuchet MS" w:hAnsi="Trebuchet MS"/>
          <w:lang w:val="en-GB"/>
        </w:rPr>
        <w:t>consider</w:t>
      </w:r>
      <w:r w:rsidR="00EF51A5">
        <w:rPr>
          <w:rFonts w:ascii="Trebuchet MS" w:hAnsi="Trebuchet MS"/>
          <w:lang w:val="en-GB"/>
        </w:rPr>
        <w:t>ed</w:t>
      </w:r>
      <w:r w:rsidRPr="00826CD3">
        <w:rPr>
          <w:rFonts w:ascii="Trebuchet MS" w:hAnsi="Trebuchet MS"/>
          <w:lang w:val="en-GB"/>
        </w:rPr>
        <w:t xml:space="preserve"> that children returning to school will be at different stages of learning and emotional development.  In addition, the use of IT for learning has thrown up issues relating to access and equity.  All these pose major challenges and sit alongside current models of organisation in schools which are predicated on pupils all being at the same level</w:t>
      </w:r>
      <w:r w:rsidR="00141415">
        <w:rPr>
          <w:rFonts w:ascii="Trebuchet MS" w:hAnsi="Trebuchet MS"/>
          <w:lang w:val="en-GB"/>
        </w:rPr>
        <w:t xml:space="preserve"> </w:t>
      </w:r>
      <w:r w:rsidR="00141415" w:rsidRPr="00DF5A56">
        <w:rPr>
          <w:rFonts w:ascii="Trebuchet MS" w:hAnsi="Trebuchet MS"/>
          <w:lang w:val="en-GB"/>
        </w:rPr>
        <w:t>within year groupings.</w:t>
      </w:r>
      <w:r w:rsidRPr="00DF5A56">
        <w:rPr>
          <w:rFonts w:ascii="Trebuchet MS" w:hAnsi="Trebuchet MS"/>
          <w:lang w:val="en-GB"/>
        </w:rPr>
        <w:t xml:space="preserve">  </w:t>
      </w:r>
      <w:r w:rsidRPr="00826CD3">
        <w:rPr>
          <w:rFonts w:ascii="Trebuchet MS" w:hAnsi="Trebuchet MS"/>
          <w:lang w:val="en-GB"/>
        </w:rPr>
        <w:t xml:space="preserve">Solutions have to be innovative and integrate all young people.  Wellbeing strategy must </w:t>
      </w:r>
      <w:r w:rsidR="00EF51A5">
        <w:rPr>
          <w:rFonts w:ascii="Trebuchet MS" w:hAnsi="Trebuchet MS"/>
          <w:lang w:val="en-GB"/>
        </w:rPr>
        <w:t>b</w:t>
      </w:r>
      <w:r w:rsidRPr="00826CD3">
        <w:rPr>
          <w:rFonts w:ascii="Trebuchet MS" w:hAnsi="Trebuchet MS"/>
          <w:lang w:val="en-GB"/>
        </w:rPr>
        <w:t>e integrated in school design.  Need to get back to engaging with schools, learners and young people.  Need to bust the myth that engagement costs time and money and make</w:t>
      </w:r>
      <w:r w:rsidR="00EF51A5">
        <w:rPr>
          <w:rFonts w:ascii="Trebuchet MS" w:hAnsi="Trebuchet MS"/>
          <w:lang w:val="en-GB"/>
        </w:rPr>
        <w:t>s</w:t>
      </w:r>
      <w:r w:rsidRPr="00826CD3">
        <w:rPr>
          <w:rFonts w:ascii="Trebuchet MS" w:hAnsi="Trebuchet MS"/>
          <w:lang w:val="en-GB"/>
        </w:rPr>
        <w:t xml:space="preserve"> little difference.  Experience</w:t>
      </w:r>
      <w:r w:rsidR="00EF51A5">
        <w:rPr>
          <w:rFonts w:ascii="Trebuchet MS" w:hAnsi="Trebuchet MS"/>
          <w:lang w:val="en-GB"/>
        </w:rPr>
        <w:t>s</w:t>
      </w:r>
      <w:r w:rsidRPr="00826CD3">
        <w:rPr>
          <w:rFonts w:ascii="Trebuchet MS" w:hAnsi="Trebuchet MS"/>
          <w:lang w:val="en-GB"/>
        </w:rPr>
        <w:t xml:space="preserve"> over the last year challenges this concept. </w:t>
      </w:r>
    </w:p>
    <w:p w14:paraId="3A4C6141" w14:textId="77777777" w:rsidR="00826CD3" w:rsidRPr="00826CD3" w:rsidRDefault="00826CD3" w:rsidP="00826CD3">
      <w:pPr>
        <w:rPr>
          <w:rFonts w:ascii="Trebuchet MS" w:hAnsi="Trebuchet MS"/>
          <w:lang w:val="en-GB"/>
        </w:rPr>
      </w:pPr>
    </w:p>
    <w:p w14:paraId="1F3BD49B" w14:textId="427909FD" w:rsidR="00826CD3" w:rsidRDefault="00826CD3" w:rsidP="00826CD3">
      <w:pPr>
        <w:rPr>
          <w:rFonts w:ascii="Trebuchet MS" w:hAnsi="Trebuchet MS"/>
          <w:lang w:val="en-GB"/>
        </w:rPr>
      </w:pPr>
      <w:r w:rsidRPr="00826CD3">
        <w:rPr>
          <w:rFonts w:ascii="Trebuchet MS" w:hAnsi="Trebuchet MS"/>
          <w:lang w:val="en-GB"/>
        </w:rPr>
        <w:t xml:space="preserve">The panel were then questioned on </w:t>
      </w:r>
      <w:r w:rsidR="00EF51A5">
        <w:rPr>
          <w:rFonts w:ascii="Trebuchet MS" w:hAnsi="Trebuchet MS"/>
          <w:lang w:val="en-GB"/>
        </w:rPr>
        <w:t>:</w:t>
      </w:r>
    </w:p>
    <w:p w14:paraId="38811051" w14:textId="77777777" w:rsidR="00EF51A5" w:rsidRPr="00826CD3" w:rsidRDefault="00EF51A5" w:rsidP="00826CD3">
      <w:pPr>
        <w:rPr>
          <w:rFonts w:ascii="Trebuchet MS" w:hAnsi="Trebuchet MS"/>
          <w:lang w:val="en-GB"/>
        </w:rPr>
      </w:pPr>
    </w:p>
    <w:p w14:paraId="5557F78E" w14:textId="42E40BD4" w:rsidR="00826CD3" w:rsidRPr="00826CD3" w:rsidRDefault="00826CD3" w:rsidP="00826CD3">
      <w:pPr>
        <w:rPr>
          <w:rFonts w:ascii="Trebuchet MS" w:hAnsi="Trebuchet MS"/>
          <w:lang w:val="en-GB"/>
        </w:rPr>
      </w:pPr>
      <w:r w:rsidRPr="00826CD3">
        <w:rPr>
          <w:rFonts w:ascii="Trebuchet MS" w:hAnsi="Trebuchet MS"/>
          <w:lang w:val="en-GB"/>
        </w:rPr>
        <w:t>How can schools and educators interactor with supplier</w:t>
      </w:r>
      <w:r w:rsidR="00EF51A5">
        <w:rPr>
          <w:rFonts w:ascii="Trebuchet MS" w:hAnsi="Trebuchet MS"/>
          <w:lang w:val="en-GB"/>
        </w:rPr>
        <w:t>s</w:t>
      </w:r>
      <w:r w:rsidRPr="00826CD3">
        <w:rPr>
          <w:rFonts w:ascii="Trebuchet MS" w:hAnsi="Trebuchet MS"/>
          <w:lang w:val="en-GB"/>
        </w:rPr>
        <w:t xml:space="preserve"> better – what procurement barriers are in place for designing things right when designing new schools or re-modelling parts of an existing one</w:t>
      </w:r>
      <w:r w:rsidR="00EF51A5">
        <w:rPr>
          <w:rFonts w:ascii="Trebuchet MS" w:hAnsi="Trebuchet MS"/>
          <w:lang w:val="en-GB"/>
        </w:rPr>
        <w:t xml:space="preserve">? </w:t>
      </w:r>
    </w:p>
    <w:p w14:paraId="2AC0D3BC" w14:textId="0B685E65" w:rsidR="00826CD3" w:rsidRPr="00826CD3" w:rsidRDefault="00826CD3" w:rsidP="00826CD3">
      <w:pPr>
        <w:rPr>
          <w:rFonts w:ascii="Trebuchet MS" w:hAnsi="Trebuchet MS"/>
          <w:lang w:val="en-GB"/>
        </w:rPr>
      </w:pPr>
      <w:r w:rsidRPr="00826CD3">
        <w:rPr>
          <w:rFonts w:ascii="Trebuchet MS" w:hAnsi="Trebuchet MS"/>
          <w:lang w:val="en-GB"/>
        </w:rPr>
        <w:t xml:space="preserve">Lots of red tape and traditional mindset (teacher standing at front, students behind desks).  Research tends to be more than 20 years old.  If there was a better understanding on how layout impacts attainment, outcomes would be different.   Procurement needs to consider learning objectives, starting from inside out rather than the other way round where there is little or </w:t>
      </w:r>
      <w:r w:rsidR="00EF51A5">
        <w:rPr>
          <w:rFonts w:ascii="Trebuchet MS" w:hAnsi="Trebuchet MS"/>
          <w:lang w:val="en-GB"/>
        </w:rPr>
        <w:t>no</w:t>
      </w:r>
      <w:r w:rsidRPr="00826CD3">
        <w:rPr>
          <w:rFonts w:ascii="Trebuchet MS" w:hAnsi="Trebuchet MS"/>
          <w:lang w:val="en-GB"/>
        </w:rPr>
        <w:t xml:space="preserve"> departure from traditional frameworks.</w:t>
      </w:r>
    </w:p>
    <w:p w14:paraId="4287A245" w14:textId="77777777" w:rsidR="00826CD3" w:rsidRPr="00826CD3" w:rsidRDefault="00826CD3" w:rsidP="00826CD3">
      <w:pPr>
        <w:rPr>
          <w:rFonts w:ascii="Trebuchet MS" w:hAnsi="Trebuchet MS"/>
          <w:lang w:val="en-GB"/>
        </w:rPr>
      </w:pPr>
    </w:p>
    <w:p w14:paraId="68691C23" w14:textId="77777777" w:rsidR="00826CD3" w:rsidRPr="00826CD3" w:rsidRDefault="00826CD3" w:rsidP="00826CD3">
      <w:pPr>
        <w:rPr>
          <w:rFonts w:ascii="Trebuchet MS" w:hAnsi="Trebuchet MS"/>
          <w:lang w:val="en-GB"/>
        </w:rPr>
      </w:pPr>
      <w:r w:rsidRPr="00826CD3">
        <w:rPr>
          <w:rFonts w:ascii="Trebuchet MS" w:hAnsi="Trebuchet MS"/>
          <w:lang w:val="en-GB"/>
        </w:rPr>
        <w:t xml:space="preserve">Often teachers are not included in the process. Also make external landscape an integral part of learning environments.  However, this needs to turn thinking on its head to work out how to achieve this without massively increasing costs. </w:t>
      </w:r>
    </w:p>
    <w:p w14:paraId="23695A36" w14:textId="77777777" w:rsidR="00826CD3" w:rsidRPr="00826CD3" w:rsidRDefault="00826CD3" w:rsidP="00826CD3">
      <w:pPr>
        <w:rPr>
          <w:rFonts w:ascii="Trebuchet MS" w:hAnsi="Trebuchet MS"/>
          <w:lang w:val="en-GB"/>
        </w:rPr>
      </w:pPr>
    </w:p>
    <w:p w14:paraId="1BB687E3" w14:textId="3DF9EEC1" w:rsidR="00826CD3" w:rsidRDefault="00826CD3" w:rsidP="00826CD3">
      <w:pPr>
        <w:rPr>
          <w:rFonts w:ascii="Trebuchet MS" w:hAnsi="Trebuchet MS"/>
          <w:lang w:val="en-GB"/>
        </w:rPr>
      </w:pPr>
      <w:r w:rsidRPr="00826CD3">
        <w:rPr>
          <w:rFonts w:ascii="Trebuchet MS" w:hAnsi="Trebuchet MS"/>
          <w:lang w:val="en-GB"/>
        </w:rPr>
        <w:t xml:space="preserve">How can we promote innovation in design – can we get owners of sites more involved?  Are there competitions to design innovative educational spaces, or it a closed shop. </w:t>
      </w:r>
    </w:p>
    <w:p w14:paraId="38494671" w14:textId="77777777" w:rsidR="00EF51A5" w:rsidRPr="00826CD3" w:rsidRDefault="00EF51A5" w:rsidP="00826CD3">
      <w:pPr>
        <w:rPr>
          <w:rFonts w:ascii="Trebuchet MS" w:hAnsi="Trebuchet MS"/>
          <w:lang w:val="en-GB"/>
        </w:rPr>
      </w:pPr>
    </w:p>
    <w:p w14:paraId="4487C0C5" w14:textId="77777777" w:rsidR="00826CD3" w:rsidRPr="00826CD3" w:rsidRDefault="00826CD3" w:rsidP="00826CD3">
      <w:pPr>
        <w:rPr>
          <w:rFonts w:ascii="Trebuchet MS" w:hAnsi="Trebuchet MS"/>
          <w:lang w:val="en-GB"/>
        </w:rPr>
      </w:pPr>
      <w:r w:rsidRPr="00826CD3">
        <w:rPr>
          <w:rFonts w:ascii="Trebuchet MS" w:hAnsi="Trebuchet MS"/>
          <w:lang w:val="en-GB"/>
        </w:rPr>
        <w:t xml:space="preserve">Process is about compliance rather than learning objectives.  There is experience and knowledge out there – needs a push to get all parties talking </w:t>
      </w:r>
    </w:p>
    <w:p w14:paraId="6625AC25" w14:textId="77777777" w:rsidR="00EF51A5" w:rsidRDefault="00EF51A5" w:rsidP="00826CD3">
      <w:pPr>
        <w:rPr>
          <w:rFonts w:ascii="Trebuchet MS" w:hAnsi="Trebuchet MS"/>
          <w:lang w:val="en-GB"/>
        </w:rPr>
      </w:pPr>
    </w:p>
    <w:p w14:paraId="26FB0CFA" w14:textId="35F67AA5" w:rsidR="00826CD3" w:rsidRPr="00826CD3" w:rsidRDefault="00EF51A5" w:rsidP="00826CD3">
      <w:pPr>
        <w:rPr>
          <w:rFonts w:ascii="Trebuchet MS" w:hAnsi="Trebuchet MS"/>
          <w:lang w:val="en-GB"/>
        </w:rPr>
      </w:pPr>
      <w:r>
        <w:rPr>
          <w:rFonts w:ascii="Trebuchet MS" w:hAnsi="Trebuchet MS"/>
          <w:lang w:val="en-GB"/>
        </w:rPr>
        <w:t>The issue of a</w:t>
      </w:r>
      <w:r w:rsidR="00826CD3" w:rsidRPr="00826CD3">
        <w:rPr>
          <w:rFonts w:ascii="Trebuchet MS" w:hAnsi="Trebuchet MS"/>
          <w:lang w:val="en-GB"/>
        </w:rPr>
        <w:t xml:space="preserve">sbestos in old schools </w:t>
      </w:r>
      <w:r>
        <w:rPr>
          <w:rFonts w:ascii="Trebuchet MS" w:hAnsi="Trebuchet MS"/>
          <w:lang w:val="en-GB"/>
        </w:rPr>
        <w:t xml:space="preserve">is </w:t>
      </w:r>
      <w:r w:rsidR="00826CD3" w:rsidRPr="00826CD3">
        <w:rPr>
          <w:rFonts w:ascii="Trebuchet MS" w:hAnsi="Trebuchet MS"/>
          <w:lang w:val="en-GB"/>
        </w:rPr>
        <w:t>not been addresse</w:t>
      </w:r>
      <w:r>
        <w:rPr>
          <w:rFonts w:ascii="Trebuchet MS" w:hAnsi="Trebuchet MS"/>
          <w:lang w:val="en-GB"/>
        </w:rPr>
        <w:t>d</w:t>
      </w:r>
      <w:r w:rsidR="00826CD3" w:rsidRPr="00826CD3">
        <w:rPr>
          <w:rFonts w:ascii="Trebuchet MS" w:hAnsi="Trebuchet MS"/>
          <w:lang w:val="en-GB"/>
        </w:rPr>
        <w:t xml:space="preserve"> – is there any lever</w:t>
      </w:r>
      <w:r>
        <w:rPr>
          <w:rFonts w:ascii="Trebuchet MS" w:hAnsi="Trebuchet MS"/>
          <w:lang w:val="en-GB"/>
        </w:rPr>
        <w:t>age</w:t>
      </w:r>
      <w:r w:rsidR="00826CD3" w:rsidRPr="00826CD3">
        <w:rPr>
          <w:rFonts w:ascii="Trebuchet MS" w:hAnsi="Trebuchet MS"/>
          <w:lang w:val="en-GB"/>
        </w:rPr>
        <w:t xml:space="preserve"> to get that sorted</w:t>
      </w:r>
      <w:r>
        <w:rPr>
          <w:rFonts w:ascii="Trebuchet MS" w:hAnsi="Trebuchet MS"/>
          <w:lang w:val="en-GB"/>
        </w:rPr>
        <w:t>?</w:t>
      </w:r>
      <w:r w:rsidR="00826CD3" w:rsidRPr="00826CD3">
        <w:rPr>
          <w:rFonts w:ascii="Trebuchet MS" w:hAnsi="Trebuchet MS"/>
          <w:lang w:val="en-GB"/>
        </w:rPr>
        <w:t xml:space="preserve">  What about re-</w:t>
      </w:r>
      <w:proofErr w:type="spellStart"/>
      <w:r w:rsidR="00826CD3" w:rsidRPr="00826CD3">
        <w:rPr>
          <w:rFonts w:ascii="Trebuchet MS" w:hAnsi="Trebuchet MS"/>
          <w:lang w:val="en-GB"/>
        </w:rPr>
        <w:t>furbs</w:t>
      </w:r>
      <w:proofErr w:type="spellEnd"/>
      <w:r w:rsidR="00826CD3" w:rsidRPr="00826CD3">
        <w:rPr>
          <w:rFonts w:ascii="Trebuchet MS" w:hAnsi="Trebuchet MS"/>
          <w:lang w:val="en-GB"/>
        </w:rPr>
        <w:t xml:space="preserve"> of Victorian buildings without much outside space, or weather in certain locations does not allow for much outdoor learning. </w:t>
      </w:r>
    </w:p>
    <w:p w14:paraId="082D8A45" w14:textId="77777777" w:rsidR="00826CD3" w:rsidRPr="00826CD3" w:rsidRDefault="00826CD3" w:rsidP="00826CD3">
      <w:pPr>
        <w:rPr>
          <w:rFonts w:ascii="Trebuchet MS" w:hAnsi="Trebuchet MS"/>
          <w:lang w:val="en-GB"/>
        </w:rPr>
      </w:pPr>
    </w:p>
    <w:p w14:paraId="561E3C6D" w14:textId="77777777" w:rsidR="00826CD3" w:rsidRPr="00826CD3" w:rsidRDefault="00826CD3" w:rsidP="00826CD3">
      <w:pPr>
        <w:rPr>
          <w:rFonts w:ascii="Trebuchet MS" w:hAnsi="Trebuchet MS"/>
          <w:lang w:val="en-GB"/>
        </w:rPr>
      </w:pPr>
      <w:r w:rsidRPr="00826CD3">
        <w:rPr>
          <w:rFonts w:ascii="Trebuchet MS" w:hAnsi="Trebuchet MS"/>
          <w:lang w:val="en-GB"/>
        </w:rPr>
        <w:t xml:space="preserve">Building designs can be innovative to create additionality of space – example given of school building in Norway where sloping roofs used to create extra outdoor space that can be used all year round. </w:t>
      </w:r>
    </w:p>
    <w:p w14:paraId="610106C0" w14:textId="77777777" w:rsidR="00826CD3" w:rsidRPr="00826CD3" w:rsidRDefault="00826CD3" w:rsidP="00826CD3">
      <w:pPr>
        <w:rPr>
          <w:rFonts w:ascii="Trebuchet MS" w:hAnsi="Trebuchet MS"/>
          <w:lang w:val="en-GB"/>
        </w:rPr>
      </w:pPr>
    </w:p>
    <w:p w14:paraId="7F6CD5D4" w14:textId="4BCBE927" w:rsidR="00826CD3" w:rsidRPr="00826CD3" w:rsidRDefault="00826CD3" w:rsidP="00826CD3">
      <w:pPr>
        <w:rPr>
          <w:rFonts w:ascii="Trebuchet MS" w:hAnsi="Trebuchet MS"/>
          <w:lang w:val="en-GB"/>
        </w:rPr>
      </w:pPr>
      <w:r w:rsidRPr="00826CD3">
        <w:rPr>
          <w:rFonts w:ascii="Trebuchet MS" w:hAnsi="Trebuchet MS"/>
          <w:lang w:val="en-GB"/>
        </w:rPr>
        <w:t>COVID presents a real opportunity with new school refurbishments, but needs mindset  – concerns are that tradition will continue.  2-3% of spend FFE and yet it has such a huge impact.  Often done at the last minute.</w:t>
      </w:r>
    </w:p>
    <w:p w14:paraId="0D541D4E" w14:textId="77777777" w:rsidR="00826CD3" w:rsidRPr="00826CD3" w:rsidRDefault="00826CD3" w:rsidP="00826CD3">
      <w:pPr>
        <w:rPr>
          <w:rFonts w:ascii="Trebuchet MS" w:hAnsi="Trebuchet MS"/>
          <w:lang w:val="en-GB"/>
        </w:rPr>
      </w:pPr>
    </w:p>
    <w:p w14:paraId="6EF4F367" w14:textId="77777777" w:rsidR="00826CD3" w:rsidRPr="00826CD3" w:rsidRDefault="00826CD3" w:rsidP="00826CD3">
      <w:pPr>
        <w:rPr>
          <w:rFonts w:ascii="Trebuchet MS" w:hAnsi="Trebuchet MS"/>
          <w:u w:val="single"/>
          <w:lang w:val="en-GB"/>
        </w:rPr>
      </w:pPr>
      <w:r w:rsidRPr="00826CD3">
        <w:rPr>
          <w:rFonts w:ascii="Trebuchet MS" w:hAnsi="Trebuchet MS"/>
          <w:u w:val="single"/>
          <w:lang w:val="en-GB"/>
        </w:rPr>
        <w:t>Actions</w:t>
      </w:r>
    </w:p>
    <w:p w14:paraId="12843A96" w14:textId="77777777" w:rsidR="00EF51A5" w:rsidRDefault="00826CD3" w:rsidP="00826CD3">
      <w:pPr>
        <w:rPr>
          <w:rFonts w:ascii="Trebuchet MS" w:hAnsi="Trebuchet MS"/>
          <w:lang w:val="en-GB"/>
        </w:rPr>
      </w:pPr>
      <w:r w:rsidRPr="00826CD3">
        <w:rPr>
          <w:rFonts w:ascii="Trebuchet MS" w:hAnsi="Trebuchet MS"/>
          <w:lang w:val="en-GB"/>
        </w:rPr>
        <w:t xml:space="preserve">Are there any exemplars that have crept outside cookie cutter system to show colleagues in the UK </w:t>
      </w:r>
    </w:p>
    <w:p w14:paraId="20FCBFBB" w14:textId="77777777" w:rsidR="00EF51A5" w:rsidRDefault="00EF51A5" w:rsidP="00826CD3">
      <w:pPr>
        <w:rPr>
          <w:rFonts w:ascii="Trebuchet MS" w:hAnsi="Trebuchet MS"/>
          <w:lang w:val="en-GB"/>
        </w:rPr>
      </w:pPr>
    </w:p>
    <w:p w14:paraId="462AADDB" w14:textId="75C851F3" w:rsidR="00826CD3" w:rsidRPr="00826CD3" w:rsidRDefault="00826CD3" w:rsidP="00826CD3">
      <w:pPr>
        <w:rPr>
          <w:rFonts w:ascii="Trebuchet MS" w:hAnsi="Trebuchet MS"/>
          <w:lang w:val="en-GB"/>
        </w:rPr>
      </w:pPr>
      <w:r w:rsidRPr="00826CD3">
        <w:rPr>
          <w:rFonts w:ascii="Trebuchet MS" w:hAnsi="Trebuchet MS"/>
          <w:lang w:val="en-GB"/>
        </w:rPr>
        <w:t xml:space="preserve">Yes !  System not in state sector does it very well, but there are state schools that have been innovative, engaging with the local community.   Speakers happy to supply examples. </w:t>
      </w:r>
    </w:p>
    <w:p w14:paraId="06092BDA" w14:textId="77777777" w:rsidR="00EF51A5" w:rsidRDefault="00EF51A5" w:rsidP="00826CD3">
      <w:pPr>
        <w:rPr>
          <w:rFonts w:ascii="Trebuchet MS" w:hAnsi="Trebuchet MS"/>
          <w:lang w:val="en-GB"/>
        </w:rPr>
      </w:pPr>
    </w:p>
    <w:p w14:paraId="6E5C72B6" w14:textId="396C9677" w:rsidR="00826CD3" w:rsidRPr="00826CD3" w:rsidRDefault="00826CD3" w:rsidP="00826CD3">
      <w:pPr>
        <w:rPr>
          <w:rFonts w:ascii="Trebuchet MS" w:hAnsi="Trebuchet MS"/>
          <w:lang w:val="en-GB"/>
        </w:rPr>
      </w:pPr>
      <w:r w:rsidRPr="00826CD3">
        <w:rPr>
          <w:rFonts w:ascii="Trebuchet MS" w:hAnsi="Trebuchet MS"/>
          <w:lang w:val="en-GB"/>
        </w:rPr>
        <w:t xml:space="preserve">CW </w:t>
      </w:r>
      <w:r w:rsidR="00EF51A5">
        <w:rPr>
          <w:rFonts w:ascii="Trebuchet MS" w:hAnsi="Trebuchet MS"/>
          <w:lang w:val="en-GB"/>
        </w:rPr>
        <w:t xml:space="preserve">believes that </w:t>
      </w:r>
      <w:r w:rsidRPr="00826CD3">
        <w:rPr>
          <w:rFonts w:ascii="Trebuchet MS" w:hAnsi="Trebuchet MS"/>
          <w:lang w:val="en-GB"/>
        </w:rPr>
        <w:t xml:space="preserve">sharing knowledge with decision makers </w:t>
      </w:r>
      <w:r w:rsidR="00EF51A5">
        <w:rPr>
          <w:rFonts w:ascii="Trebuchet MS" w:hAnsi="Trebuchet MS"/>
          <w:lang w:val="en-GB"/>
        </w:rPr>
        <w:t>is vital.  She c</w:t>
      </w:r>
      <w:r w:rsidRPr="00826CD3">
        <w:rPr>
          <w:rFonts w:ascii="Trebuchet MS" w:hAnsi="Trebuchet MS"/>
          <w:lang w:val="en-GB"/>
        </w:rPr>
        <w:t xml:space="preserve">ited </w:t>
      </w:r>
      <w:r w:rsidR="00EF51A5">
        <w:rPr>
          <w:rFonts w:ascii="Trebuchet MS" w:hAnsi="Trebuchet MS"/>
          <w:lang w:val="en-GB"/>
        </w:rPr>
        <w:t xml:space="preserve">the </w:t>
      </w:r>
      <w:r w:rsidRPr="00826CD3">
        <w:rPr>
          <w:rFonts w:ascii="Trebuchet MS" w:hAnsi="Trebuchet MS"/>
          <w:lang w:val="en-GB"/>
        </w:rPr>
        <w:t xml:space="preserve">example of BESA working in partnership with DfE running regional </w:t>
      </w:r>
      <w:r w:rsidR="00EF51A5">
        <w:rPr>
          <w:rFonts w:ascii="Trebuchet MS" w:hAnsi="Trebuchet MS"/>
          <w:lang w:val="en-GB"/>
        </w:rPr>
        <w:t xml:space="preserve">Ed Tech </w:t>
      </w:r>
      <w:r w:rsidRPr="00826CD3">
        <w:rPr>
          <w:rFonts w:ascii="Trebuchet MS" w:hAnsi="Trebuchet MS"/>
          <w:lang w:val="en-GB"/>
        </w:rPr>
        <w:t>roadshows, with BESA members giving peer to peer advice to teachers.  Have more than a dozen other companies who could do a similar exercise for FF&amp;E</w:t>
      </w:r>
    </w:p>
    <w:p w14:paraId="6BA9AD3F" w14:textId="15D51E9C" w:rsidR="00826CD3" w:rsidRDefault="00826CD3" w:rsidP="00826CD3">
      <w:pPr>
        <w:rPr>
          <w:rFonts w:ascii="Trebuchet MS" w:hAnsi="Trebuchet MS"/>
          <w:lang w:val="en-GB"/>
        </w:rPr>
      </w:pPr>
    </w:p>
    <w:p w14:paraId="032A988B" w14:textId="2B8D90ED" w:rsidR="00826CD3" w:rsidRPr="00826CD3" w:rsidRDefault="00EF51A5" w:rsidP="00826CD3">
      <w:pPr>
        <w:rPr>
          <w:rFonts w:ascii="Trebuchet MS" w:hAnsi="Trebuchet MS"/>
          <w:lang w:val="en-GB"/>
        </w:rPr>
      </w:pPr>
      <w:r>
        <w:rPr>
          <w:rFonts w:ascii="Trebuchet MS" w:hAnsi="Trebuchet MS"/>
          <w:lang w:val="en-GB"/>
        </w:rPr>
        <w:t xml:space="preserve">The meeting concluded at 3pm and the Chair thanked all the speaker for their time. </w:t>
      </w:r>
    </w:p>
    <w:sectPr w:rsidR="00826CD3" w:rsidRPr="00826CD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8BE"/>
    <w:rsid w:val="001353FB"/>
    <w:rsid w:val="00141415"/>
    <w:rsid w:val="002A71C7"/>
    <w:rsid w:val="00361696"/>
    <w:rsid w:val="003A28BE"/>
    <w:rsid w:val="003A424F"/>
    <w:rsid w:val="003A4993"/>
    <w:rsid w:val="00436FFA"/>
    <w:rsid w:val="004D17E5"/>
    <w:rsid w:val="004D6B57"/>
    <w:rsid w:val="00596EA7"/>
    <w:rsid w:val="005C5FAB"/>
    <w:rsid w:val="00707916"/>
    <w:rsid w:val="007312E4"/>
    <w:rsid w:val="00826CD3"/>
    <w:rsid w:val="0086058B"/>
    <w:rsid w:val="00881EC0"/>
    <w:rsid w:val="00980BA9"/>
    <w:rsid w:val="009A3DAD"/>
    <w:rsid w:val="009C4A7A"/>
    <w:rsid w:val="009E4823"/>
    <w:rsid w:val="00A97428"/>
    <w:rsid w:val="00C10E2A"/>
    <w:rsid w:val="00C416B1"/>
    <w:rsid w:val="00DF5A56"/>
    <w:rsid w:val="00E005DF"/>
    <w:rsid w:val="00E31AF5"/>
    <w:rsid w:val="00ED1696"/>
    <w:rsid w:val="00EF51A5"/>
    <w:rsid w:val="00F35F1F"/>
    <w:rsid w:val="00F5156F"/>
    <w:rsid w:val="00F6306A"/>
    <w:rsid w:val="00FB2C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E49A10"/>
  <w15:chartTrackingRefBased/>
  <w15:docId w15:val="{CF1569FD-2D27-445D-82B4-13FA6BF91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28BE"/>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B2C3A"/>
    <w:rPr>
      <w:color w:val="0563C1" w:themeColor="hyperlink"/>
      <w:u w:val="single"/>
    </w:rPr>
  </w:style>
  <w:style w:type="character" w:styleId="UnresolvedMention">
    <w:name w:val="Unresolved Mention"/>
    <w:basedOn w:val="DefaultParagraphFont"/>
    <w:uiPriority w:val="99"/>
    <w:semiHidden/>
    <w:unhideWhenUsed/>
    <w:rsid w:val="00FB2C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331843">
      <w:bodyDiv w:val="1"/>
      <w:marLeft w:val="0"/>
      <w:marRight w:val="0"/>
      <w:marTop w:val="0"/>
      <w:marBottom w:val="0"/>
      <w:divBdr>
        <w:top w:val="none" w:sz="0" w:space="0" w:color="auto"/>
        <w:left w:val="none" w:sz="0" w:space="0" w:color="auto"/>
        <w:bottom w:val="none" w:sz="0" w:space="0" w:color="auto"/>
        <w:right w:val="none" w:sz="0" w:space="0" w:color="auto"/>
      </w:divBdr>
    </w:div>
    <w:div w:id="619803916">
      <w:bodyDiv w:val="1"/>
      <w:marLeft w:val="0"/>
      <w:marRight w:val="0"/>
      <w:marTop w:val="0"/>
      <w:marBottom w:val="0"/>
      <w:divBdr>
        <w:top w:val="none" w:sz="0" w:space="0" w:color="auto"/>
        <w:left w:val="none" w:sz="0" w:space="0" w:color="auto"/>
        <w:bottom w:val="none" w:sz="0" w:space="0" w:color="auto"/>
        <w:right w:val="none" w:sz="0" w:space="0" w:color="auto"/>
      </w:divBdr>
    </w:div>
    <w:div w:id="766535030">
      <w:bodyDiv w:val="1"/>
      <w:marLeft w:val="0"/>
      <w:marRight w:val="0"/>
      <w:marTop w:val="0"/>
      <w:marBottom w:val="0"/>
      <w:divBdr>
        <w:top w:val="none" w:sz="0" w:space="0" w:color="auto"/>
        <w:left w:val="none" w:sz="0" w:space="0" w:color="auto"/>
        <w:bottom w:val="none" w:sz="0" w:space="0" w:color="auto"/>
        <w:right w:val="none" w:sz="0" w:space="0" w:color="auto"/>
      </w:divBdr>
    </w:div>
    <w:div w:id="959072922">
      <w:bodyDiv w:val="1"/>
      <w:marLeft w:val="0"/>
      <w:marRight w:val="0"/>
      <w:marTop w:val="0"/>
      <w:marBottom w:val="0"/>
      <w:divBdr>
        <w:top w:val="none" w:sz="0" w:space="0" w:color="auto"/>
        <w:left w:val="none" w:sz="0" w:space="0" w:color="auto"/>
        <w:bottom w:val="none" w:sz="0" w:space="0" w:color="auto"/>
        <w:right w:val="none" w:sz="0" w:space="0" w:color="auto"/>
      </w:divBdr>
    </w:div>
    <w:div w:id="1546671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1068</Words>
  <Characters>5573</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All Party Parliamentary Group for Education</vt:lpstr>
    </vt:vector>
  </TitlesOfParts>
  <Company/>
  <LinksUpToDate>false</LinksUpToDate>
  <CharactersWithSpaces>6628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Party Parliamentary Group for Education</dc:title>
  <dc:subject/>
  <dc:creator>Ranelagh 2</dc:creator>
  <cp:keywords/>
  <cp:lastModifiedBy>Anna Wolffe</cp:lastModifiedBy>
  <cp:revision>2</cp:revision>
  <cp:lastPrinted>2020-02-12T12:36:00Z</cp:lastPrinted>
  <dcterms:created xsi:type="dcterms:W3CDTF">2021-04-22T14:18:00Z</dcterms:created>
  <dcterms:modified xsi:type="dcterms:W3CDTF">2021-04-22T14:18:00Z</dcterms:modified>
</cp:coreProperties>
</file>